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9AC" w:rsidRPr="000379AC" w:rsidRDefault="000379AC" w:rsidP="000379AC">
      <w:pPr>
        <w:pStyle w:val="NormalnyWeb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79AC">
        <w:rPr>
          <w:rFonts w:asciiTheme="minorHAnsi" w:hAnsiTheme="minorHAnsi" w:cstheme="minorHAnsi"/>
          <w:b/>
          <w:sz w:val="20"/>
          <w:szCs w:val="20"/>
        </w:rPr>
        <w:t>Gardenia 2026 – jubileuszowa edycja najważniejszych targów ogrodniczych w Polsce</w:t>
      </w:r>
    </w:p>
    <w:p w:rsidR="000379AC" w:rsidRPr="000379AC" w:rsidRDefault="000379AC" w:rsidP="000379AC">
      <w:pPr>
        <w:pStyle w:val="NormalnyWeb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79AC">
        <w:rPr>
          <w:rFonts w:asciiTheme="minorHAnsi" w:hAnsiTheme="minorHAnsi" w:cstheme="minorHAnsi"/>
          <w:b/>
          <w:sz w:val="20"/>
          <w:szCs w:val="20"/>
        </w:rPr>
        <w:t xml:space="preserve">W 2026 roku targi </w:t>
      </w:r>
      <w:r w:rsidRPr="000379AC">
        <w:rPr>
          <w:rStyle w:val="whitespace-normal"/>
          <w:rFonts w:asciiTheme="minorHAnsi" w:hAnsiTheme="minorHAnsi" w:cstheme="minorHAnsi"/>
          <w:b/>
          <w:sz w:val="20"/>
          <w:szCs w:val="20"/>
        </w:rPr>
        <w:t>Gardenia 2026</w:t>
      </w:r>
      <w:r w:rsidRPr="000379AC">
        <w:rPr>
          <w:rFonts w:asciiTheme="minorHAnsi" w:hAnsiTheme="minorHAnsi" w:cstheme="minorHAnsi"/>
          <w:b/>
          <w:sz w:val="20"/>
          <w:szCs w:val="20"/>
        </w:rPr>
        <w:t xml:space="preserve"> świętują swoje 20-lecie. Jubileuszow</w:t>
      </w:r>
      <w:bookmarkStart w:id="0" w:name="_GoBack"/>
      <w:bookmarkEnd w:id="0"/>
      <w:r w:rsidRPr="000379AC">
        <w:rPr>
          <w:rFonts w:asciiTheme="minorHAnsi" w:hAnsiTheme="minorHAnsi" w:cstheme="minorHAnsi"/>
          <w:b/>
          <w:sz w:val="20"/>
          <w:szCs w:val="20"/>
        </w:rPr>
        <w:t>a odsłona wydarzenia zapowiada się jako jedna z największych i najbardziej międzynarodowych edycji w historii, umacniając pozycję Gardenii jako kluczowego miejsca spotkań branży ogrodniczej w Polsce i jednej z najbardziej rozpoznawalnych imprez tego typu w Europie.</w:t>
      </w:r>
    </w:p>
    <w:p w:rsidR="000379AC" w:rsidRPr="000379AC" w:rsidRDefault="000379AC" w:rsidP="000379AC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0379AC">
        <w:rPr>
          <w:rFonts w:asciiTheme="minorHAnsi" w:hAnsiTheme="minorHAnsi" w:cstheme="minorHAnsi"/>
          <w:sz w:val="20"/>
          <w:szCs w:val="20"/>
        </w:rPr>
        <w:t xml:space="preserve">Organizatorzy przygotowują </w:t>
      </w:r>
      <w:r w:rsidRPr="000379AC">
        <w:rPr>
          <w:rFonts w:asciiTheme="minorHAnsi" w:hAnsiTheme="minorHAnsi" w:cstheme="minorHAnsi"/>
          <w:b/>
          <w:sz w:val="20"/>
          <w:szCs w:val="20"/>
        </w:rPr>
        <w:t>rozszerzoną formułę wydarzenia,</w:t>
      </w:r>
      <w:r w:rsidRPr="000379AC">
        <w:rPr>
          <w:rFonts w:asciiTheme="minorHAnsi" w:hAnsiTheme="minorHAnsi" w:cstheme="minorHAnsi"/>
          <w:sz w:val="20"/>
          <w:szCs w:val="20"/>
        </w:rPr>
        <w:t xml:space="preserve"> które w 2026 roku zajmie aż </w:t>
      </w:r>
      <w:r w:rsidRPr="000379AC">
        <w:rPr>
          <w:rFonts w:asciiTheme="minorHAnsi" w:hAnsiTheme="minorHAnsi" w:cstheme="minorHAnsi"/>
          <w:b/>
          <w:sz w:val="20"/>
          <w:szCs w:val="20"/>
        </w:rPr>
        <w:t>pięć pawilonów targowych.</w:t>
      </w:r>
      <w:r w:rsidRPr="000379AC">
        <w:rPr>
          <w:rFonts w:asciiTheme="minorHAnsi" w:hAnsiTheme="minorHAnsi" w:cstheme="minorHAnsi"/>
          <w:sz w:val="20"/>
          <w:szCs w:val="20"/>
        </w:rPr>
        <w:t xml:space="preserve"> W programie znajdą się premiery produktowe, innowacyjne rozwiązania dla branży zielonej, konferencje eksperckie, szkolenia oraz specjalne strefy tematyczne poświęcone m.in. ekologii, nowoczesnym technologiom i zieleni miejskiej.</w:t>
      </w:r>
    </w:p>
    <w:p w:rsidR="000379AC" w:rsidRPr="000379AC" w:rsidRDefault="000379AC" w:rsidP="000379AC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0379AC">
        <w:rPr>
          <w:rFonts w:asciiTheme="minorHAnsi" w:hAnsiTheme="minorHAnsi" w:cstheme="minorHAnsi"/>
          <w:sz w:val="20"/>
          <w:szCs w:val="20"/>
        </w:rPr>
        <w:t xml:space="preserve">Szczególne miejsce zajmie </w:t>
      </w:r>
      <w:r w:rsidRPr="000379AC">
        <w:rPr>
          <w:rFonts w:asciiTheme="minorHAnsi" w:hAnsiTheme="minorHAnsi" w:cstheme="minorHAnsi"/>
          <w:b/>
          <w:sz w:val="20"/>
          <w:szCs w:val="20"/>
        </w:rPr>
        <w:t>nowa strefa „Rozwiązania przyjazne środowisku”,</w:t>
      </w:r>
      <w:r w:rsidRPr="000379AC">
        <w:rPr>
          <w:rFonts w:asciiTheme="minorHAnsi" w:hAnsiTheme="minorHAnsi" w:cstheme="minorHAnsi"/>
          <w:sz w:val="20"/>
          <w:szCs w:val="20"/>
        </w:rPr>
        <w:t xml:space="preserve"> prezentująca innowacje związane </w:t>
      </w:r>
      <w:r>
        <w:rPr>
          <w:rFonts w:asciiTheme="minorHAnsi" w:hAnsiTheme="minorHAnsi" w:cstheme="minorHAnsi"/>
          <w:sz w:val="20"/>
          <w:szCs w:val="20"/>
        </w:rPr>
        <w:br/>
      </w:r>
      <w:r w:rsidRPr="000379AC">
        <w:rPr>
          <w:rFonts w:asciiTheme="minorHAnsi" w:hAnsiTheme="minorHAnsi" w:cstheme="minorHAnsi"/>
          <w:sz w:val="20"/>
          <w:szCs w:val="20"/>
        </w:rPr>
        <w:t xml:space="preserve">z oszczędzaniem wody i energii, technologiami uprawy </w:t>
      </w:r>
      <w:proofErr w:type="spellStart"/>
      <w:r w:rsidRPr="000379AC">
        <w:rPr>
          <w:rFonts w:asciiTheme="minorHAnsi" w:hAnsiTheme="minorHAnsi" w:cstheme="minorHAnsi"/>
          <w:sz w:val="20"/>
          <w:szCs w:val="20"/>
        </w:rPr>
        <w:t>bezglebowej</w:t>
      </w:r>
      <w:proofErr w:type="spellEnd"/>
      <w:r w:rsidRPr="000379AC">
        <w:rPr>
          <w:rFonts w:asciiTheme="minorHAnsi" w:hAnsiTheme="minorHAnsi" w:cstheme="minorHAnsi"/>
          <w:sz w:val="20"/>
          <w:szCs w:val="20"/>
        </w:rPr>
        <w:t>, inteligentnymi systemami sterowania czy nowoczesnymi szklarniami. Nowością będz</w:t>
      </w:r>
      <w:r>
        <w:rPr>
          <w:rFonts w:asciiTheme="minorHAnsi" w:hAnsiTheme="minorHAnsi" w:cstheme="minorHAnsi"/>
          <w:sz w:val="20"/>
          <w:szCs w:val="20"/>
        </w:rPr>
        <w:t xml:space="preserve">ie również </w:t>
      </w:r>
      <w:r w:rsidRPr="000379AC">
        <w:rPr>
          <w:rFonts w:asciiTheme="minorHAnsi" w:hAnsiTheme="minorHAnsi" w:cstheme="minorHAnsi"/>
          <w:b/>
          <w:sz w:val="20"/>
          <w:szCs w:val="20"/>
        </w:rPr>
        <w:t xml:space="preserve">„Zielone </w:t>
      </w:r>
      <w:proofErr w:type="spellStart"/>
      <w:r w:rsidRPr="000379AC">
        <w:rPr>
          <w:rFonts w:asciiTheme="minorHAnsi" w:hAnsiTheme="minorHAnsi" w:cstheme="minorHAnsi"/>
          <w:b/>
          <w:sz w:val="20"/>
          <w:szCs w:val="20"/>
        </w:rPr>
        <w:t>Edukarium</w:t>
      </w:r>
      <w:proofErr w:type="spellEnd"/>
      <w:r w:rsidRPr="000379AC">
        <w:rPr>
          <w:rFonts w:asciiTheme="minorHAnsi" w:hAnsiTheme="minorHAnsi" w:cstheme="minorHAnsi"/>
          <w:b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 xml:space="preserve"> -</w:t>
      </w:r>
      <w:r w:rsidRPr="000379AC">
        <w:rPr>
          <w:rFonts w:asciiTheme="minorHAnsi" w:hAnsiTheme="minorHAnsi" w:cstheme="minorHAnsi"/>
          <w:sz w:val="20"/>
          <w:szCs w:val="20"/>
        </w:rPr>
        <w:t xml:space="preserve"> przestrzeń debat, warsztatów </w:t>
      </w:r>
      <w:r>
        <w:rPr>
          <w:rFonts w:asciiTheme="minorHAnsi" w:hAnsiTheme="minorHAnsi" w:cstheme="minorHAnsi"/>
          <w:sz w:val="20"/>
          <w:szCs w:val="20"/>
        </w:rPr>
        <w:br/>
      </w:r>
      <w:r w:rsidRPr="000379AC">
        <w:rPr>
          <w:rFonts w:asciiTheme="minorHAnsi" w:hAnsiTheme="minorHAnsi" w:cstheme="minorHAnsi"/>
          <w:sz w:val="20"/>
          <w:szCs w:val="20"/>
        </w:rPr>
        <w:t>i spotkań branżowych poświęconych najważniejszym wyzwaniom sektora ogrodniczego.</w:t>
      </w:r>
    </w:p>
    <w:p w:rsidR="000379AC" w:rsidRPr="000379AC" w:rsidRDefault="000379AC" w:rsidP="000379AC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0379AC">
        <w:rPr>
          <w:rFonts w:asciiTheme="minorHAnsi" w:hAnsiTheme="minorHAnsi" w:cstheme="minorHAnsi"/>
          <w:sz w:val="20"/>
          <w:szCs w:val="20"/>
        </w:rPr>
        <w:t xml:space="preserve">Jubileuszowa Gardenia będzie także okazją do </w:t>
      </w:r>
      <w:r w:rsidRPr="000379AC">
        <w:rPr>
          <w:rFonts w:asciiTheme="minorHAnsi" w:hAnsiTheme="minorHAnsi" w:cstheme="minorHAnsi"/>
          <w:b/>
          <w:sz w:val="20"/>
          <w:szCs w:val="20"/>
        </w:rPr>
        <w:t>uhonorowania firm i partnerów związanych z wydarzeniem od wielu lat.</w:t>
      </w:r>
      <w:r w:rsidRPr="000379AC">
        <w:rPr>
          <w:rFonts w:asciiTheme="minorHAnsi" w:hAnsiTheme="minorHAnsi" w:cstheme="minorHAnsi"/>
          <w:sz w:val="20"/>
          <w:szCs w:val="20"/>
        </w:rPr>
        <w:t xml:space="preserve"> Organizatorzy zapowiadają specjalną galę z wyróżnieniami oraz rozwój biznesowej części targów, ze szczególnym naciskiem na współpracę międzynarodową i obecność zagranicznych kupców oraz przedstawicieli sieci handlowych z Europy.</w:t>
      </w:r>
    </w:p>
    <w:p w:rsidR="000379AC" w:rsidRPr="000379AC" w:rsidRDefault="000379AC" w:rsidP="000379AC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0379AC">
        <w:rPr>
          <w:rFonts w:asciiTheme="minorHAnsi" w:hAnsiTheme="minorHAnsi" w:cstheme="minorHAnsi"/>
          <w:sz w:val="20"/>
          <w:szCs w:val="20"/>
        </w:rPr>
        <w:t xml:space="preserve">W ramach programu </w:t>
      </w:r>
      <w:proofErr w:type="spellStart"/>
      <w:r w:rsidRPr="000379AC">
        <w:rPr>
          <w:rFonts w:asciiTheme="minorHAnsi" w:hAnsiTheme="minorHAnsi" w:cstheme="minorHAnsi"/>
          <w:sz w:val="20"/>
          <w:szCs w:val="20"/>
        </w:rPr>
        <w:t>Hosted</w:t>
      </w:r>
      <w:proofErr w:type="spellEnd"/>
      <w:r w:rsidRPr="000379A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379AC">
        <w:rPr>
          <w:rFonts w:asciiTheme="minorHAnsi" w:hAnsiTheme="minorHAnsi" w:cstheme="minorHAnsi"/>
          <w:sz w:val="20"/>
          <w:szCs w:val="20"/>
        </w:rPr>
        <w:t>Buyers</w:t>
      </w:r>
      <w:proofErr w:type="spellEnd"/>
      <w:r w:rsidRPr="000379AC">
        <w:rPr>
          <w:rFonts w:asciiTheme="minorHAnsi" w:hAnsiTheme="minorHAnsi" w:cstheme="minorHAnsi"/>
          <w:sz w:val="20"/>
          <w:szCs w:val="20"/>
        </w:rPr>
        <w:t xml:space="preserve"> do Poznania zostaną </w:t>
      </w:r>
      <w:r w:rsidRPr="000379AC">
        <w:rPr>
          <w:rFonts w:asciiTheme="minorHAnsi" w:hAnsiTheme="minorHAnsi" w:cstheme="minorHAnsi"/>
          <w:b/>
          <w:sz w:val="20"/>
          <w:szCs w:val="20"/>
        </w:rPr>
        <w:t>zaproszeni dyrektorzy zakupów, właściciele centrów ogrodniczych oraz przedstawiciele zagranicznych sieci handlowych</w:t>
      </w:r>
      <w:r w:rsidRPr="000379AC">
        <w:rPr>
          <w:rFonts w:asciiTheme="minorHAnsi" w:hAnsiTheme="minorHAnsi" w:cstheme="minorHAnsi"/>
          <w:sz w:val="20"/>
          <w:szCs w:val="20"/>
        </w:rPr>
        <w:t xml:space="preserve"> m.in. z Niemiec, Francji, Holandii, krajów skandynawskich, Europy Środkowo-Wschodniej i Wielkiej Brytanii.</w:t>
      </w:r>
    </w:p>
    <w:p w:rsidR="000379AC" w:rsidRPr="000379AC" w:rsidRDefault="000379AC" w:rsidP="000379AC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0379AC">
        <w:rPr>
          <w:rFonts w:asciiTheme="minorHAnsi" w:hAnsiTheme="minorHAnsi" w:cstheme="minorHAnsi"/>
          <w:sz w:val="20"/>
          <w:szCs w:val="20"/>
        </w:rPr>
        <w:t xml:space="preserve">Poprzednia edycja wydarzenia zgromadziła blisko </w:t>
      </w:r>
      <w:r w:rsidRPr="000379AC">
        <w:rPr>
          <w:rFonts w:asciiTheme="minorHAnsi" w:hAnsiTheme="minorHAnsi" w:cstheme="minorHAnsi"/>
          <w:b/>
          <w:sz w:val="20"/>
          <w:szCs w:val="20"/>
        </w:rPr>
        <w:t>7000 zwiedzających z 29 krajów, 247 wystawców oraz 80 kupców z 10 państw</w:t>
      </w:r>
      <w:r w:rsidRPr="000379AC">
        <w:rPr>
          <w:rFonts w:asciiTheme="minorHAnsi" w:hAnsiTheme="minorHAnsi" w:cstheme="minorHAnsi"/>
          <w:sz w:val="20"/>
          <w:szCs w:val="20"/>
        </w:rPr>
        <w:t>. Program obejmo</w:t>
      </w:r>
      <w:r>
        <w:rPr>
          <w:rFonts w:asciiTheme="minorHAnsi" w:hAnsiTheme="minorHAnsi" w:cstheme="minorHAnsi"/>
          <w:sz w:val="20"/>
          <w:szCs w:val="20"/>
        </w:rPr>
        <w:t>wał dwie sceny</w:t>
      </w:r>
      <w:r w:rsidRPr="000379AC">
        <w:rPr>
          <w:rFonts w:asciiTheme="minorHAnsi" w:hAnsiTheme="minorHAnsi" w:cstheme="minorHAnsi"/>
          <w:sz w:val="20"/>
          <w:szCs w:val="20"/>
        </w:rPr>
        <w:t>, liczne szkolenia i warsztaty, a także konkurs Złoty Medal Grupy MTP.</w:t>
      </w:r>
    </w:p>
    <w:p w:rsidR="000379AC" w:rsidRPr="000379AC" w:rsidRDefault="000379AC" w:rsidP="000379AC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0379AC">
        <w:rPr>
          <w:rFonts w:asciiTheme="minorHAnsi" w:hAnsiTheme="minorHAnsi" w:cstheme="minorHAnsi"/>
          <w:b/>
          <w:sz w:val="20"/>
          <w:szCs w:val="20"/>
        </w:rPr>
        <w:t xml:space="preserve">Targi Gardenia 2026 odbędą się równolegle z targami </w:t>
      </w:r>
      <w:r w:rsidRPr="000379AC">
        <w:rPr>
          <w:rStyle w:val="whitespace-normal"/>
          <w:rFonts w:asciiTheme="minorHAnsi" w:hAnsiTheme="minorHAnsi" w:cstheme="minorHAnsi"/>
          <w:b/>
          <w:sz w:val="20"/>
          <w:szCs w:val="20"/>
        </w:rPr>
        <w:t>POLECO</w:t>
      </w:r>
      <w:r w:rsidRPr="000379AC">
        <w:rPr>
          <w:rFonts w:asciiTheme="minorHAnsi" w:hAnsiTheme="minorHAnsi" w:cstheme="minorHAnsi"/>
          <w:b/>
          <w:sz w:val="20"/>
          <w:szCs w:val="20"/>
        </w:rPr>
        <w:t>,</w:t>
      </w:r>
      <w:r w:rsidRPr="000379AC">
        <w:rPr>
          <w:rFonts w:asciiTheme="minorHAnsi" w:hAnsiTheme="minorHAnsi" w:cstheme="minorHAnsi"/>
          <w:sz w:val="20"/>
          <w:szCs w:val="20"/>
        </w:rPr>
        <w:t xml:space="preserve"> tworząc wspólną przestrzeń dla branży ogrodniczej, środowiskowej i komunalnej. Organizatorzy podkreślają, że synergia obu wydarzeń ma sprzyjać wymianie doświadczeń oraz prezentacji nowoczesnych rozwiązań dla zielonych miast i zrównoważonego rozwoju.</w:t>
      </w:r>
    </w:p>
    <w:p w:rsidR="000379AC" w:rsidRPr="000379AC" w:rsidRDefault="000379AC" w:rsidP="000379AC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0379AC">
        <w:rPr>
          <w:rFonts w:asciiTheme="minorHAnsi" w:hAnsiTheme="minorHAnsi" w:cstheme="minorHAnsi"/>
          <w:sz w:val="20"/>
          <w:szCs w:val="20"/>
        </w:rPr>
        <w:t xml:space="preserve">Więcej informacji o wydarzeniu dostępnych jest na stronie </w:t>
      </w:r>
      <w:hyperlink r:id="rId4" w:tgtFrame="_blank" w:history="1">
        <w:r w:rsidRPr="000379AC">
          <w:rPr>
            <w:rStyle w:val="Hipercze"/>
            <w:rFonts w:asciiTheme="minorHAnsi" w:hAnsiTheme="minorHAnsi" w:cstheme="minorHAnsi"/>
            <w:sz w:val="20"/>
            <w:szCs w:val="20"/>
          </w:rPr>
          <w:t>Targi Gardenia</w:t>
        </w:r>
      </w:hyperlink>
      <w:r w:rsidRPr="000379AC">
        <w:rPr>
          <w:rFonts w:asciiTheme="minorHAnsi" w:hAnsiTheme="minorHAnsi" w:cstheme="minorHAnsi"/>
          <w:sz w:val="20"/>
          <w:szCs w:val="20"/>
        </w:rPr>
        <w:t>.</w:t>
      </w:r>
    </w:p>
    <w:p w:rsidR="000379AC" w:rsidRPr="000379AC" w:rsidRDefault="000379AC" w:rsidP="000379AC">
      <w:pPr>
        <w:jc w:val="both"/>
        <w:rPr>
          <w:rFonts w:cstheme="minorHAnsi"/>
          <w:sz w:val="20"/>
          <w:szCs w:val="20"/>
        </w:rPr>
      </w:pPr>
      <w:r w:rsidRPr="000379AC">
        <w:rPr>
          <w:rFonts w:cstheme="minorHAnsi"/>
          <w:sz w:val="20"/>
          <w:szCs w:val="20"/>
        </w:rPr>
        <w:t>GARDENIA 2026 –_ 6-8 października</w:t>
      </w:r>
      <w:r w:rsidRPr="000379AC">
        <w:rPr>
          <w:rFonts w:cstheme="minorHAnsi"/>
          <w:sz w:val="20"/>
          <w:szCs w:val="20"/>
        </w:rPr>
        <w:t>, Międzynarodowe Targi Poznańskie</w:t>
      </w:r>
    </w:p>
    <w:p w:rsidR="000379AC" w:rsidRPr="000379AC" w:rsidRDefault="000379AC" w:rsidP="000379AC">
      <w:pPr>
        <w:jc w:val="both"/>
        <w:rPr>
          <w:rFonts w:cstheme="minorHAnsi"/>
          <w:sz w:val="20"/>
          <w:szCs w:val="20"/>
        </w:rPr>
      </w:pPr>
      <w:r w:rsidRPr="000379AC">
        <w:rPr>
          <w:rFonts w:cstheme="minorHAnsi"/>
          <w:sz w:val="20"/>
          <w:szCs w:val="20"/>
        </w:rPr>
        <w:t xml:space="preserve">Strona internetowa: </w:t>
      </w:r>
      <w:hyperlink r:id="rId5" w:history="1">
        <w:r w:rsidRPr="000379AC">
          <w:rPr>
            <w:rStyle w:val="Hipercze"/>
            <w:rFonts w:cstheme="minorHAnsi"/>
            <w:sz w:val="20"/>
            <w:szCs w:val="20"/>
          </w:rPr>
          <w:t>https://targigardenia.pl/pl/</w:t>
        </w:r>
      </w:hyperlink>
      <w:r w:rsidRPr="000379AC">
        <w:rPr>
          <w:rFonts w:cstheme="minorHAnsi"/>
          <w:sz w:val="20"/>
          <w:szCs w:val="20"/>
        </w:rPr>
        <w:t xml:space="preserve"> </w:t>
      </w:r>
    </w:p>
    <w:p w:rsidR="000379AC" w:rsidRPr="000379AC" w:rsidRDefault="000379AC" w:rsidP="000379AC">
      <w:pPr>
        <w:jc w:val="both"/>
        <w:rPr>
          <w:rFonts w:cstheme="minorHAnsi"/>
          <w:sz w:val="20"/>
          <w:szCs w:val="20"/>
        </w:rPr>
      </w:pPr>
      <w:r w:rsidRPr="000379AC">
        <w:rPr>
          <w:rFonts w:cstheme="minorHAnsi"/>
          <w:sz w:val="20"/>
          <w:szCs w:val="20"/>
        </w:rPr>
        <w:t xml:space="preserve">Facebook: </w:t>
      </w:r>
      <w:hyperlink r:id="rId6" w:history="1">
        <w:r w:rsidRPr="000379AC">
          <w:rPr>
            <w:rStyle w:val="Hipercze"/>
            <w:rFonts w:cstheme="minorHAnsi"/>
            <w:sz w:val="20"/>
            <w:szCs w:val="20"/>
          </w:rPr>
          <w:t>https://www.facebook.com/TargiGardenia</w:t>
        </w:r>
      </w:hyperlink>
      <w:r w:rsidRPr="000379AC">
        <w:rPr>
          <w:rFonts w:cstheme="minorHAnsi"/>
          <w:sz w:val="20"/>
          <w:szCs w:val="20"/>
        </w:rPr>
        <w:t xml:space="preserve"> </w:t>
      </w:r>
      <w:r w:rsidRPr="000379AC">
        <w:rPr>
          <w:rFonts w:cstheme="minorHAnsi"/>
          <w:sz w:val="20"/>
          <w:szCs w:val="20"/>
        </w:rPr>
        <w:t xml:space="preserve"> </w:t>
      </w:r>
    </w:p>
    <w:p w:rsidR="000379AC" w:rsidRPr="000379AC" w:rsidRDefault="000379AC" w:rsidP="000379AC">
      <w:pPr>
        <w:jc w:val="both"/>
        <w:rPr>
          <w:rFonts w:cstheme="minorHAnsi"/>
          <w:sz w:val="20"/>
          <w:szCs w:val="20"/>
        </w:rPr>
      </w:pPr>
      <w:r w:rsidRPr="000379AC">
        <w:rPr>
          <w:rFonts w:cstheme="minorHAnsi"/>
          <w:sz w:val="20"/>
          <w:szCs w:val="20"/>
        </w:rPr>
        <w:t xml:space="preserve">Instagram: </w:t>
      </w:r>
      <w:hyperlink r:id="rId7" w:history="1">
        <w:r w:rsidRPr="000379AC">
          <w:rPr>
            <w:rStyle w:val="Hipercze"/>
            <w:rFonts w:cstheme="minorHAnsi"/>
            <w:sz w:val="20"/>
            <w:szCs w:val="20"/>
          </w:rPr>
          <w:t>https://www.instagram.com/targigardenia/</w:t>
        </w:r>
      </w:hyperlink>
      <w:r w:rsidRPr="000379AC">
        <w:rPr>
          <w:rFonts w:cstheme="minorHAnsi"/>
          <w:sz w:val="20"/>
          <w:szCs w:val="20"/>
        </w:rPr>
        <w:t xml:space="preserve"> </w:t>
      </w:r>
    </w:p>
    <w:p w:rsidR="000379AC" w:rsidRPr="000379AC" w:rsidRDefault="000379AC" w:rsidP="000379AC">
      <w:pPr>
        <w:jc w:val="both"/>
        <w:rPr>
          <w:rFonts w:cstheme="minorHAnsi"/>
          <w:sz w:val="20"/>
          <w:szCs w:val="20"/>
        </w:rPr>
      </w:pPr>
      <w:r w:rsidRPr="000379AC">
        <w:rPr>
          <w:rFonts w:cstheme="minorHAnsi"/>
          <w:sz w:val="20"/>
          <w:szCs w:val="20"/>
        </w:rPr>
        <w:t xml:space="preserve">LinkedIn: </w:t>
      </w:r>
      <w:hyperlink r:id="rId8" w:history="1">
        <w:r w:rsidRPr="000379AC">
          <w:rPr>
            <w:rStyle w:val="Hipercze"/>
            <w:rFonts w:cstheme="minorHAnsi"/>
            <w:sz w:val="20"/>
            <w:szCs w:val="20"/>
          </w:rPr>
          <w:t>https://www.linkedin.com/showcase/targigardenia/posts/?feedView=all</w:t>
        </w:r>
      </w:hyperlink>
      <w:r w:rsidRPr="000379AC">
        <w:rPr>
          <w:rFonts w:cstheme="minorHAnsi"/>
          <w:sz w:val="20"/>
          <w:szCs w:val="20"/>
        </w:rPr>
        <w:t xml:space="preserve"> </w:t>
      </w:r>
    </w:p>
    <w:p w:rsidR="000379AC" w:rsidRPr="000379AC" w:rsidRDefault="000379AC" w:rsidP="000379AC">
      <w:pPr>
        <w:spacing w:after="0"/>
        <w:jc w:val="both"/>
        <w:rPr>
          <w:rFonts w:cstheme="minorHAnsi"/>
          <w:b/>
          <w:sz w:val="20"/>
          <w:szCs w:val="20"/>
        </w:rPr>
      </w:pPr>
      <w:r w:rsidRPr="000379AC">
        <w:rPr>
          <w:rFonts w:cstheme="minorHAnsi"/>
          <w:b/>
          <w:sz w:val="20"/>
          <w:szCs w:val="20"/>
        </w:rPr>
        <w:t>Kontakt dla mediów:</w:t>
      </w:r>
    </w:p>
    <w:p w:rsidR="000379AC" w:rsidRPr="000379AC" w:rsidRDefault="000379AC" w:rsidP="000379AC">
      <w:pPr>
        <w:spacing w:after="0"/>
        <w:jc w:val="both"/>
        <w:rPr>
          <w:rFonts w:cstheme="minorHAnsi"/>
          <w:sz w:val="20"/>
          <w:szCs w:val="20"/>
        </w:rPr>
      </w:pPr>
      <w:r w:rsidRPr="000379AC">
        <w:rPr>
          <w:rFonts w:cstheme="minorHAnsi"/>
          <w:sz w:val="20"/>
          <w:szCs w:val="20"/>
        </w:rPr>
        <w:t>Anna Bugaj</w:t>
      </w:r>
    </w:p>
    <w:p w:rsidR="000379AC" w:rsidRPr="000379AC" w:rsidRDefault="000379AC" w:rsidP="000379AC">
      <w:pPr>
        <w:spacing w:after="0"/>
        <w:jc w:val="both"/>
        <w:rPr>
          <w:rFonts w:cstheme="minorHAnsi"/>
          <w:sz w:val="20"/>
          <w:szCs w:val="20"/>
        </w:rPr>
      </w:pPr>
      <w:r w:rsidRPr="000379AC">
        <w:rPr>
          <w:rFonts w:cstheme="minorHAnsi"/>
          <w:sz w:val="20"/>
          <w:szCs w:val="20"/>
        </w:rPr>
        <w:t>tel. +48 538 562 640</w:t>
      </w:r>
    </w:p>
    <w:p w:rsidR="000379AC" w:rsidRPr="000379AC" w:rsidRDefault="00BA3FCC" w:rsidP="000379AC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e-mail: anna.bugaj</w:t>
      </w:r>
      <w:r w:rsidR="000379AC" w:rsidRPr="000379AC">
        <w:rPr>
          <w:rFonts w:cstheme="minorHAnsi"/>
          <w:sz w:val="20"/>
          <w:szCs w:val="20"/>
        </w:rPr>
        <w:t xml:space="preserve">@grupamtp.pl </w:t>
      </w:r>
    </w:p>
    <w:p w:rsidR="000379AC" w:rsidRPr="000379AC" w:rsidRDefault="000379AC" w:rsidP="000379AC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</w:p>
    <w:p w:rsidR="005674A3" w:rsidRPr="000379AC" w:rsidRDefault="005674A3" w:rsidP="000379AC">
      <w:pPr>
        <w:jc w:val="both"/>
        <w:rPr>
          <w:rFonts w:cstheme="minorHAnsi"/>
          <w:sz w:val="20"/>
          <w:szCs w:val="20"/>
        </w:rPr>
      </w:pPr>
    </w:p>
    <w:sectPr w:rsidR="005674A3" w:rsidRPr="0003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82"/>
    <w:rsid w:val="000379AC"/>
    <w:rsid w:val="005674A3"/>
    <w:rsid w:val="00987982"/>
    <w:rsid w:val="00BA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1C7"/>
  <w15:chartTrackingRefBased/>
  <w15:docId w15:val="{2EC108A0-66D9-4CB1-9440-AE9EA281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0379AC"/>
  </w:style>
  <w:style w:type="character" w:styleId="Hipercze">
    <w:name w:val="Hyperlink"/>
    <w:basedOn w:val="Domylnaczcionkaakapitu"/>
    <w:uiPriority w:val="99"/>
    <w:unhideWhenUsed/>
    <w:rsid w:val="00037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howcase/targigardenia/posts/?feedView=a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targigarden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argiGardenia" TargetMode="External"/><Relationship Id="rId5" Type="http://schemas.openxmlformats.org/officeDocument/2006/relationships/hyperlink" Target="https://targigardenia.pl/p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argigardenia.pl?utm_source=chatgpt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Sobka</dc:creator>
  <cp:keywords/>
  <dc:description/>
  <cp:lastModifiedBy>Anna Sobka</cp:lastModifiedBy>
  <cp:revision>3</cp:revision>
  <dcterms:created xsi:type="dcterms:W3CDTF">2026-05-25T13:11:00Z</dcterms:created>
  <dcterms:modified xsi:type="dcterms:W3CDTF">2026-05-25T13:30:00Z</dcterms:modified>
</cp:coreProperties>
</file>